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 основу </w:t>
      </w:r>
      <w:r w:rsidRPr="004D3397">
        <w:rPr>
          <w:rFonts w:ascii="Arial" w:eastAsia="Times New Roman" w:hAnsi="Arial" w:cs="Arial"/>
          <w:sz w:val="20"/>
          <w:szCs w:val="20"/>
        </w:rPr>
        <w:t xml:space="preserve"> Решења о банкротству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стечајног судије Привредног суда у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Лесковцу од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</w:rPr>
        <w:t>30.01.2014.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CC70CB">
        <w:rPr>
          <w:rFonts w:ascii="Arial" w:eastAsia="Times New Roman" w:hAnsi="Arial" w:cs="Arial"/>
          <w:sz w:val="20"/>
          <w:szCs w:val="20"/>
          <w:lang w:val="sr-Cyrl-CS"/>
        </w:rPr>
        <w:t>године,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предмет Ст.</w:t>
      </w:r>
      <w:r w:rsidR="00CC70CB">
        <w:rPr>
          <w:rFonts w:ascii="Arial" w:eastAsia="Times New Roman" w:hAnsi="Arial" w:cs="Arial"/>
          <w:sz w:val="20"/>
          <w:szCs w:val="20"/>
          <w:lang w:val="sr-Cyrl-CS"/>
        </w:rPr>
        <w:t>бр.2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6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/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2013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 xml:space="preserve"> од 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01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.1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>0</w:t>
      </w:r>
      <w:r w:rsidRPr="004D3397">
        <w:rPr>
          <w:rFonts w:ascii="Arial" w:eastAsia="Arial" w:hAnsi="Arial" w:cs="Arial"/>
          <w:bCs/>
          <w:iCs/>
          <w:sz w:val="20"/>
          <w:szCs w:val="20"/>
          <w:lang w:val="sr-Cyrl-CS" w:eastAsia="el-GR"/>
        </w:rPr>
        <w:t>.20</w:t>
      </w:r>
      <w:r w:rsidRPr="004D3397">
        <w:rPr>
          <w:rFonts w:ascii="Arial" w:eastAsia="Arial" w:hAnsi="Arial" w:cs="Arial"/>
          <w:bCs/>
          <w:iCs/>
          <w:sz w:val="20"/>
          <w:szCs w:val="20"/>
          <w:lang w:eastAsia="el-GR"/>
        </w:rPr>
        <w:t xml:space="preserve">13. године,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и Одлуке Одбора поверилаца од 1</w:t>
      </w:r>
      <w:r w:rsidRPr="004D3397">
        <w:rPr>
          <w:rFonts w:ascii="Arial" w:eastAsia="Times New Roman" w:hAnsi="Arial" w:cs="Arial"/>
          <w:sz w:val="20"/>
          <w:szCs w:val="20"/>
        </w:rPr>
        <w:t>4.03.2014.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године, а у складу са члан</w:t>
      </w:r>
      <w:r w:rsidRPr="004D3397">
        <w:rPr>
          <w:rFonts w:ascii="Arial" w:eastAsia="Times New Roman" w:hAnsi="Arial" w:cs="Arial"/>
          <w:sz w:val="20"/>
          <w:szCs w:val="20"/>
        </w:rPr>
        <w:t>o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вима 131,</w:t>
      </w:r>
      <w:r w:rsidR="00CC70CB">
        <w:rPr>
          <w:rFonts w:ascii="Arial" w:eastAsia="Times New Roman" w:hAnsi="Arial" w:cs="Arial"/>
          <w:sz w:val="20"/>
          <w:szCs w:val="20"/>
          <w:lang w:val="ru-RU"/>
        </w:rPr>
        <w:t>132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и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135. Закона о стечају («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Сл</w:t>
      </w:r>
      <w:r w:rsidR="00CC70CB">
        <w:rPr>
          <w:rFonts w:ascii="Arial" w:eastAsia="Times New Roman" w:hAnsi="Arial" w:cs="Arial"/>
          <w:i/>
          <w:sz w:val="20"/>
          <w:szCs w:val="20"/>
          <w:lang w:val="sr-Cyrl-CS"/>
        </w:rPr>
        <w:t>. гласник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 РС» број </w:t>
      </w:r>
      <w:r w:rsidRPr="004D3397">
        <w:rPr>
          <w:rFonts w:ascii="Arial" w:eastAsia="Times New Roman" w:hAnsi="Arial" w:cs="Arial"/>
          <w:i/>
          <w:sz w:val="20"/>
          <w:szCs w:val="20"/>
        </w:rPr>
        <w:t>104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/2009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) и Националним стандардом бр. 5 о начину и поступку уновчења имовине («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>Сл</w:t>
      </w:r>
      <w:r w:rsidR="00CC70CB">
        <w:rPr>
          <w:rFonts w:ascii="Arial" w:eastAsia="Times New Roman" w:hAnsi="Arial" w:cs="Arial"/>
          <w:i/>
          <w:sz w:val="20"/>
          <w:szCs w:val="20"/>
          <w:lang w:val="sr-Cyrl-CS"/>
        </w:rPr>
        <w:t>. гласник Р</w:t>
      </w:r>
      <w:r w:rsidRPr="004D3397">
        <w:rPr>
          <w:rFonts w:ascii="Arial" w:eastAsia="Times New Roman" w:hAnsi="Arial" w:cs="Arial"/>
          <w:i/>
          <w:sz w:val="20"/>
          <w:szCs w:val="20"/>
          <w:lang w:val="sr-Cyrl-CS"/>
        </w:rPr>
        <w:t xml:space="preserve">С» број </w:t>
      </w:r>
      <w:r w:rsidRPr="004D3397">
        <w:rPr>
          <w:rFonts w:ascii="Arial" w:eastAsia="Times New Roman" w:hAnsi="Arial" w:cs="Arial"/>
          <w:i/>
          <w:sz w:val="20"/>
          <w:szCs w:val="20"/>
          <w:lang w:val="ru-RU"/>
        </w:rPr>
        <w:t>13/2010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), стечајни управник стечајног дужника</w:t>
      </w:r>
    </w:p>
    <w:p w:rsidR="004D3397" w:rsidRPr="00CC70CB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/>
        </w:rPr>
      </w:pPr>
    </w:p>
    <w:p w:rsidR="004D3397" w:rsidRPr="00CC70CB" w:rsidRDefault="004D3397" w:rsidP="004D3397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C70CB">
        <w:rPr>
          <w:rFonts w:ascii="Arial" w:eastAsia="Times New Roman" w:hAnsi="Arial" w:cs="Arial"/>
          <w:b/>
          <w:sz w:val="24"/>
          <w:szCs w:val="24"/>
          <w:lang w:val="sr-Cyrl-CS"/>
        </w:rPr>
        <w:t>ДОО “ЛАГАДО“ у стечају  Бујановац</w:t>
      </w:r>
    </w:p>
    <w:p w:rsidR="004D3397" w:rsidRPr="00CC70CB" w:rsidRDefault="004D3397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</w:rPr>
      </w:pPr>
    </w:p>
    <w:p w:rsidR="004D3397" w:rsidRPr="004D3397" w:rsidRDefault="004D3397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ОГЛАШАВА</w:t>
      </w:r>
    </w:p>
    <w:p w:rsidR="004D3397" w:rsidRPr="004D3397" w:rsidRDefault="006929D5" w:rsidP="004D33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>
        <w:rPr>
          <w:rFonts w:ascii="Arial" w:eastAsia="Times New Roman" w:hAnsi="Arial" w:cs="Arial"/>
          <w:b/>
          <w:sz w:val="20"/>
          <w:szCs w:val="20"/>
          <w:lang w:val="sr-Cyrl-CS"/>
        </w:rPr>
        <w:t>Четврту</w:t>
      </w:r>
      <w:r w:rsidR="004D3397"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продају јавним надметањем стечајног дужника као правног лица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</w:rPr>
      </w:pPr>
    </w:p>
    <w:tbl>
      <w:tblPr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5"/>
        <w:gridCol w:w="1620"/>
        <w:gridCol w:w="1530"/>
      </w:tblGrid>
      <w:tr w:rsidR="004D3397" w:rsidRPr="004D3397" w:rsidTr="004D3397"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Најзначајнију имовину предмета продаје чине: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Почетна цена (дин.)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Депозит (дин.)</w:t>
            </w:r>
          </w:p>
        </w:tc>
      </w:tr>
      <w:tr w:rsidR="004D3397" w:rsidRPr="004D3397" w:rsidTr="00560022">
        <w:trPr>
          <w:trHeight w:val="7550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0CB" w:rsidRPr="00CC70CB" w:rsidRDefault="00CC70CB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8"/>
                <w:szCs w:val="8"/>
                <w:u w:val="single"/>
                <w:lang w:val="sr-Cyrl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А) НЕПОКРЕТНОСТИ</w:t>
            </w:r>
          </w:p>
          <w:p w:rsidR="004D3397" w:rsidRPr="004D3397" w:rsidRDefault="004D3397" w:rsidP="004D3397">
            <w:pPr>
              <w:numPr>
                <w:ilvl w:val="0"/>
                <w:numId w:val="1"/>
              </w:numPr>
              <w:spacing w:after="0" w:line="240" w:lineRule="auto"/>
              <w:ind w:left="540" w:hanging="45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Зграде и земљиште - постојеће, уписане у Лист непокретности бр. 2924 КО Бујановац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на</w:t>
            </w:r>
            <w:proofErr w:type="spellEnd"/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КП бр.455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left" w:pos="270"/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Зграда за коју није позната намена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УПРАВНА ЗГРАДА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,површине 328 м²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иземље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Објекат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ФАБРИКА КОЖНИХ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ГАЛАНТЕРИЈА,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површине 3994 м²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;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Објекат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ФАБРИКА КОЖНИХ ГАЛАНТЕРИЈА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површине 887 м²  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на спрату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1/1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Објекат индустрије коже и крзна – ФАБРИКА ГАРНИТУРА, површине 2348 м²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,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Помоћна зграда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СКЛАДИШТЕ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,површине 688 м²;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приз.,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удео власн.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Помоћна зграда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РЕСТОРАН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површине 284 м²,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приз.,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 удео власниш.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Зграда индустрије коже и крзна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ПРОИЗВОДНИ ПОГОН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, на Кп.бр. 455, површине 102 м², (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приземље+спрат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) укупно 204 м²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1/1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Земљиште под наведеним зградама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ОБЈЕКТИМА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, на КП.бр.455 површине 7722 м²; (градско земљиште изван грађевинског подручја),</w:t>
            </w:r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удео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власништва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2/3</w:t>
            </w:r>
          </w:p>
          <w:p w:rsidR="004D3397" w:rsidRPr="004D3397" w:rsidRDefault="004D3397" w:rsidP="004D3397">
            <w:pPr>
              <w:numPr>
                <w:ilvl w:val="1"/>
                <w:numId w:val="2"/>
              </w:numPr>
              <w:tabs>
                <w:tab w:val="num" w:pos="630"/>
              </w:tabs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Земљиште уз зграде – </w:t>
            </w:r>
            <w:r w:rsidRPr="004D3397">
              <w:rPr>
                <w:rFonts w:ascii="Arial" w:eastAsia="Times New Roman" w:hAnsi="Arial" w:cs="Arial"/>
                <w:sz w:val="18"/>
                <w:szCs w:val="18"/>
                <w:lang w:val="sr-Cyrl-CS"/>
              </w:rPr>
              <w:t>ОБЈЕКТЕ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на КП.бр.455 површине 7422 м²; (градско земљиште изван грађевинског подручја),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удео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>власништва</w:t>
            </w:r>
            <w:proofErr w:type="spellEnd"/>
            <w:r w:rsidRPr="004D33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2/3</w:t>
            </w:r>
          </w:p>
          <w:p w:rsidR="004D3397" w:rsidRPr="004D3397" w:rsidRDefault="004D3397" w:rsidP="004D3397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Објекти ванкњижни – постојећи на суседној парцели КП бр.458/1</w:t>
            </w:r>
          </w:p>
          <w:p w:rsidR="004D3397" w:rsidRPr="004D3397" w:rsidRDefault="004D3397" w:rsidP="004D3397">
            <w:pPr>
              <w:numPr>
                <w:ilvl w:val="0"/>
                <w:numId w:val="3"/>
              </w:numPr>
              <w:spacing w:after="0" w:line="240" w:lineRule="auto"/>
              <w:ind w:left="630" w:hanging="270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Надстрешница на КП бр.458/1 ванкњижни објекат површине 544 м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sr-Cyrl-CS"/>
              </w:rPr>
              <w:t>2</w:t>
            </w: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 xml:space="preserve">, удео власништва 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2/3</w:t>
            </w:r>
          </w:p>
          <w:p w:rsidR="004D3397" w:rsidRPr="00CC70CB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val="sr-Latn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Б) МАШИНЕ И ОПРЕМА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Трафо станица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Компресорска станица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Котларница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Регално складиште</w:t>
            </w:r>
          </w:p>
          <w:p w:rsidR="004D3397" w:rsidRPr="004D3397" w:rsidRDefault="004D3397" w:rsidP="004D3397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Дизалица-лифт</w:t>
            </w:r>
          </w:p>
          <w:p w:rsidR="004D3397" w:rsidRPr="00CC70CB" w:rsidRDefault="004D3397" w:rsidP="00CC70CB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  <w:lang w:val="sr-Cyrl-CS"/>
              </w:rPr>
            </w:pP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В) ПОТРАЖИВАЊА ОД КУПАЦА</w:t>
            </w:r>
          </w:p>
          <w:p w:rsidR="004D3397" w:rsidRPr="004D3397" w:rsidRDefault="004D3397" w:rsidP="004D3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 xml:space="preserve">        Према спецификацији у прилогу продајне документације.</w:t>
            </w:r>
          </w:p>
          <w:p w:rsidR="004D3397" w:rsidRPr="004D3397" w:rsidRDefault="004D3397" w:rsidP="004D3397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397" w:rsidRPr="004D3397" w:rsidRDefault="004D3397" w:rsidP="004D3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75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094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.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458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,</w:t>
            </w:r>
            <w:r w:rsidRPr="004D3397">
              <w:rPr>
                <w:rFonts w:ascii="Arial" w:eastAsia="Times New Roman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397" w:rsidRPr="004D3397" w:rsidRDefault="004D3397" w:rsidP="004D33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D3397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44.173.210,96</w:t>
            </w:r>
          </w:p>
        </w:tc>
      </w:tr>
    </w:tbl>
    <w:p w:rsidR="004D3397" w:rsidRPr="00CC70CB" w:rsidRDefault="004D3397" w:rsidP="004D3397">
      <w:pPr>
        <w:spacing w:after="60" w:line="240" w:lineRule="auto"/>
        <w:jc w:val="both"/>
        <w:rPr>
          <w:rFonts w:ascii="Arial" w:eastAsia="Times New Roman" w:hAnsi="Arial" w:cs="Arial"/>
          <w:sz w:val="8"/>
          <w:szCs w:val="8"/>
          <w:lang w:val="sr-Cyrl-CS"/>
        </w:rPr>
      </w:pPr>
    </w:p>
    <w:p w:rsidR="004D3397" w:rsidRPr="004D3397" w:rsidRDefault="004D3397" w:rsidP="004D3397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која: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Pr="004D3397">
        <w:rPr>
          <w:rFonts w:ascii="Arial" w:eastAsia="Times New Roman" w:hAnsi="Arial" w:cs="Arial"/>
          <w:b/>
          <w:sz w:val="20"/>
          <w:szCs w:val="20"/>
        </w:rPr>
        <w:t>6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0.000,00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динара плус ПДВ.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Профактура се може преузети на адреси Раде Кончара бр.32, у Лесковцу, сваког радног дана у периоду од 8 до 14:30 часова, уз обавезну најаву стечајном управнику. Рок за откуп продајне документације 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Pr="004D3397">
        <w:rPr>
          <w:rFonts w:ascii="Arial" w:eastAsia="Times New Roman" w:hAnsi="Arial" w:cs="Arial"/>
          <w:sz w:val="20"/>
          <w:szCs w:val="20"/>
        </w:rPr>
        <w:t>1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 год</w:t>
      </w:r>
      <w:r w:rsidRPr="004D3397">
        <w:rPr>
          <w:rFonts w:ascii="Arial" w:eastAsia="Times New Roman" w:hAnsi="Arial" w:cs="Arial"/>
          <w:sz w:val="20"/>
          <w:szCs w:val="20"/>
        </w:rPr>
        <w:t>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;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уплате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депозит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са позивом на број </w:t>
      </w:r>
      <w:r w:rsidRPr="004D3397">
        <w:rPr>
          <w:rFonts w:ascii="Arial" w:eastAsia="Times New Roman" w:hAnsi="Arial" w:cs="Arial"/>
          <w:b/>
          <w:sz w:val="20"/>
          <w:szCs w:val="20"/>
        </w:rPr>
        <w:t>26-2013-</w:t>
      </w:r>
      <w:r w:rsidR="006929D5">
        <w:rPr>
          <w:rFonts w:ascii="Arial" w:eastAsia="Times New Roman" w:hAnsi="Arial" w:cs="Arial"/>
          <w:b/>
          <w:sz w:val="20"/>
          <w:szCs w:val="20"/>
        </w:rPr>
        <w:t>4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, на текући рачун стечајног дужника број: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155-25060-05 код Чачанске банке  Филијала Лесковац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или положе неопозиву првокласну банкарску гаранцију наплативу на први позив, најкасније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5 радних дана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424340" w:rsidRPr="004D3397">
        <w:rPr>
          <w:rFonts w:ascii="Arial" w:eastAsia="Times New Roman" w:hAnsi="Arial" w:cs="Arial"/>
          <w:sz w:val="20"/>
          <w:szCs w:val="20"/>
        </w:rPr>
        <w:t>1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.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године). У случају да се као депозит положи првокласна банкарска гаранција, ор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и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гинал исте се ради провере мора доставити искључиво лично стечајном управнику Дејану  Петковићу, Лесковац, ул.Ђорђа Лешњака 7, локал бр.7 , најкасније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424340" w:rsidRPr="004D3397">
        <w:rPr>
          <w:rFonts w:ascii="Arial" w:eastAsia="Times New Roman" w:hAnsi="Arial" w:cs="Arial"/>
          <w:sz w:val="20"/>
          <w:szCs w:val="20"/>
        </w:rPr>
        <w:t>1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г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>одине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до 15.00 часова по локалном времену (</w:t>
      </w:r>
      <w:r w:rsidRPr="004D3397">
        <w:rPr>
          <w:rFonts w:ascii="Arial" w:eastAsia="Times New Roman" w:hAnsi="Arial" w:cs="Arial"/>
          <w:sz w:val="20"/>
          <w:szCs w:val="20"/>
        </w:rPr>
        <w:t>GMT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+1). У обзир ће се узети само банкарске гаранције које пристигну на назначену адресу у назначено време</w:t>
      </w:r>
      <w:r w:rsidRPr="004D3397">
        <w:rPr>
          <w:rFonts w:ascii="Arial" w:eastAsia="Times New Roman" w:hAnsi="Arial" w:cs="Arial"/>
          <w:sz w:val="20"/>
          <w:szCs w:val="20"/>
        </w:rPr>
        <w:t>;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4D3397" w:rsidRPr="004D3397" w:rsidRDefault="004D3397" w:rsidP="004D3397">
      <w:pPr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потпишу изјаву о губитку права на повраћај депозита. Изјава чини саставни део продајне документације</w:t>
      </w:r>
      <w:r w:rsidRPr="004D3397">
        <w:rPr>
          <w:rFonts w:ascii="Arial" w:eastAsia="Times New Roman" w:hAnsi="Arial" w:cs="Arial"/>
          <w:sz w:val="20"/>
          <w:szCs w:val="20"/>
        </w:rPr>
        <w:t>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сваким радним даном од 8 до 14 часова,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а најкасније  7</w:t>
      </w:r>
      <w:r w:rsidRPr="004D3397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дана пре заказане продаје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(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>уз претходну најаву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стечајном управнику).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Након уплате депозита, а најкасније до </w:t>
      </w:r>
      <w:r w:rsidR="00424340">
        <w:rPr>
          <w:rFonts w:ascii="Arial" w:eastAsia="Times New Roman" w:hAnsi="Arial" w:cs="Arial"/>
          <w:sz w:val="20"/>
          <w:szCs w:val="20"/>
        </w:rPr>
        <w:t>08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424340">
        <w:rPr>
          <w:rFonts w:ascii="Arial" w:eastAsia="Times New Roman" w:hAnsi="Arial" w:cs="Arial"/>
          <w:sz w:val="20"/>
          <w:szCs w:val="20"/>
        </w:rPr>
        <w:t>0</w:t>
      </w:r>
      <w:r w:rsidR="00424340" w:rsidRPr="004D3397">
        <w:rPr>
          <w:rFonts w:ascii="Arial" w:eastAsia="Times New Roman" w:hAnsi="Arial" w:cs="Arial"/>
          <w:sz w:val="20"/>
          <w:szCs w:val="20"/>
        </w:rPr>
        <w:t>1</w:t>
      </w:r>
      <w:r w:rsidR="00424340" w:rsidRPr="004D3397">
        <w:rPr>
          <w:rFonts w:ascii="Arial" w:eastAsia="Times New Roman" w:hAnsi="Arial" w:cs="Arial"/>
          <w:sz w:val="20"/>
          <w:szCs w:val="20"/>
          <w:lang w:val="sr-Cyrl-CS"/>
        </w:rPr>
        <w:t>.201</w:t>
      </w:r>
      <w:r w:rsidR="00424340">
        <w:rPr>
          <w:rFonts w:ascii="Arial" w:eastAsia="Times New Roman" w:hAnsi="Arial" w:cs="Arial"/>
          <w:sz w:val="20"/>
          <w:szCs w:val="20"/>
        </w:rPr>
        <w:t>5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.год</w:t>
      </w:r>
      <w:proofErr w:type="spellStart"/>
      <w:r w:rsidRPr="004D3397">
        <w:rPr>
          <w:rFonts w:ascii="Arial" w:eastAsia="Times New Roman" w:hAnsi="Arial" w:cs="Arial"/>
          <w:sz w:val="20"/>
          <w:szCs w:val="20"/>
        </w:rPr>
        <w:t>ине</w:t>
      </w:r>
      <w:proofErr w:type="spellEnd"/>
      <w:r w:rsidRPr="004D3397">
        <w:rPr>
          <w:rFonts w:ascii="Arial" w:eastAsia="Times New Roman" w:hAnsi="Arial" w:cs="Arial"/>
          <w:sz w:val="20"/>
          <w:szCs w:val="20"/>
          <w:lang w:val="sr-Cyrl-CS"/>
        </w:rPr>
        <w:t>, потенцијални купци, ради правовремене евиденције, морају предати стечајном управнику: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 xml:space="preserve"> попуњен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образац пријаве за учешће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 xml:space="preserve"> на јавном надметању, доказ о уплати 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lastRenderedPageBreak/>
        <w:t xml:space="preserve">депозита или копију банкарске гаранције, потписану изјаву о губитку права на повраћај депозита, 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4D3397">
        <w:rPr>
          <w:rFonts w:ascii="Arial" w:eastAsia="Times New Roman" w:hAnsi="Arial" w:cs="Arial"/>
          <w:sz w:val="20"/>
          <w:szCs w:val="20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</w:pP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Јавно надметање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одржаће се дана </w:t>
      </w:r>
      <w:r w:rsidR="00424340" w:rsidRPr="00424340">
        <w:rPr>
          <w:rFonts w:ascii="Arial" w:eastAsia="Times New Roman" w:hAnsi="Arial" w:cs="Arial"/>
          <w:b/>
        </w:rPr>
        <w:t>15</w:t>
      </w:r>
      <w:r w:rsidRPr="004D3397">
        <w:rPr>
          <w:rFonts w:ascii="Arial" w:eastAsia="Times New Roman" w:hAnsi="Arial" w:cs="Arial"/>
          <w:b/>
          <w:lang w:val="sr-Cyrl-CS"/>
        </w:rPr>
        <w:t>.</w:t>
      </w:r>
      <w:r w:rsidR="00424340">
        <w:rPr>
          <w:rFonts w:ascii="Arial" w:eastAsia="Times New Roman" w:hAnsi="Arial" w:cs="Arial"/>
          <w:b/>
        </w:rPr>
        <w:t>01</w:t>
      </w:r>
      <w:r w:rsidRPr="004D3397">
        <w:rPr>
          <w:rFonts w:ascii="Arial" w:eastAsia="Times New Roman" w:hAnsi="Arial" w:cs="Arial"/>
          <w:b/>
          <w:lang w:val="sr-Cyrl-CS"/>
        </w:rPr>
        <w:t>.201</w:t>
      </w:r>
      <w:r w:rsidR="00424340">
        <w:rPr>
          <w:rFonts w:ascii="Arial" w:eastAsia="Times New Roman" w:hAnsi="Arial" w:cs="Arial"/>
          <w:b/>
        </w:rPr>
        <w:t>5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. године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у </w:t>
      </w:r>
      <w:r w:rsidRPr="004D3397">
        <w:rPr>
          <w:rFonts w:ascii="Arial" w:eastAsia="Times New Roman" w:hAnsi="Arial" w:cs="Arial"/>
          <w:b/>
          <w:color w:val="000000"/>
          <w:lang w:val="sr-Cyrl-CS"/>
        </w:rPr>
        <w:t>12.00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 xml:space="preserve"> часова</w:t>
      </w:r>
      <w:r w:rsidRPr="004D339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на следећој адреси: Стојана Љубића бб, зграда Дома Пензионера – други спрат,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 xml:space="preserve"> Лесковац</w:t>
      </w: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Latn-CS"/>
        </w:rPr>
        <w:t xml:space="preserve">. </w:t>
      </w: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b/>
          <w:color w:val="000000"/>
          <w:sz w:val="20"/>
          <w:szCs w:val="20"/>
          <w:lang w:val="sr-Cyrl-CS"/>
        </w:rPr>
        <w:t>Регистрација учесника</w:t>
      </w:r>
      <w:r w:rsidRPr="004D3397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10:00 до 11:50 часова, на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истој адреси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отвара јавно надметање читајући правила надметања;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одржава ред на јавном надметању;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проглашава за купца учесника који је прихватио највишу понуђену цену</w:t>
      </w:r>
      <w:r w:rsidRPr="004D3397">
        <w:rPr>
          <w:rFonts w:ascii="Arial" w:eastAsia="Times New Roman" w:hAnsi="Arial" w:cs="Arial"/>
          <w:sz w:val="20"/>
          <w:szCs w:val="20"/>
        </w:rPr>
        <w:t>;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4D3397" w:rsidRPr="004D3397" w:rsidRDefault="004D3397" w:rsidP="004D33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потписује записник.</w:t>
      </w:r>
    </w:p>
    <w:p w:rsidR="004D3397" w:rsidRPr="00560022" w:rsidRDefault="004D3397" w:rsidP="004D339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Купопродајни уговор се потписује у року од 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>3 радна дана од дана одржавања јавног надметања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4D3397">
        <w:rPr>
          <w:rFonts w:ascii="Arial" w:eastAsia="Times New Roman" w:hAnsi="Arial" w:cs="Arial"/>
          <w:b/>
          <w:sz w:val="20"/>
          <w:szCs w:val="20"/>
        </w:rPr>
        <w:t>30</w:t>
      </w:r>
      <w:r w:rsidRPr="004D3397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дана од дана потписивања купопродајног уговора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4D3397" w:rsidRPr="004D3397" w:rsidRDefault="004D3397" w:rsidP="004D3397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 xml:space="preserve">У случају да за купца у поступку продаје буде проглашено правно или физичко лице које подлеже обавези подношења пријаве конкуренције,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конкуренције. </w:t>
      </w:r>
    </w:p>
    <w:p w:rsidR="004D3397" w:rsidRPr="004D3397" w:rsidRDefault="004D3397" w:rsidP="004D3397">
      <w:pPr>
        <w:spacing w:after="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Другом најповољнијем понуђачу депозит или банкарска гаранција (уколико је износ депозита обезбеђен гаранцијом) биће задржани до доношења одлуке Комисије за заштиту конкуренције по поднетој пријави купца.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4D3397" w:rsidRPr="004D3397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4D3397">
        <w:rPr>
          <w:rFonts w:ascii="Arial" w:eastAsia="Times New Roman" w:hAnsi="Arial" w:cs="Arial"/>
          <w:sz w:val="20"/>
          <w:szCs w:val="20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4D3397" w:rsidRPr="00560022" w:rsidRDefault="004D3397" w:rsidP="004D339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sr-Cyrl-CS"/>
        </w:rPr>
      </w:pPr>
    </w:p>
    <w:p w:rsidR="004D3397" w:rsidRPr="004D3397" w:rsidRDefault="004D3397" w:rsidP="004D3397">
      <w:pPr>
        <w:rPr>
          <w:rFonts w:ascii="Arial" w:eastAsia="Times New Roman" w:hAnsi="Arial" w:cs="Arial"/>
          <w:sz w:val="20"/>
          <w:szCs w:val="20"/>
        </w:rPr>
      </w:pPr>
      <w:r w:rsidRPr="004D3397">
        <w:rPr>
          <w:rFonts w:ascii="Arial" w:eastAsia="Times New Roman" w:hAnsi="Arial" w:cs="Arial"/>
          <w:sz w:val="20"/>
          <w:szCs w:val="20"/>
        </w:rPr>
        <w:t>O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влашћено лице:</w:t>
      </w:r>
      <w:r w:rsidRPr="004D3397">
        <w:rPr>
          <w:rFonts w:ascii="Arial" w:eastAsia="Times New Roman" w:hAnsi="Arial" w:cs="Arial"/>
          <w:sz w:val="20"/>
          <w:szCs w:val="20"/>
          <w:lang w:val="ru-RU"/>
        </w:rPr>
        <w:t xml:space="preserve">  Стечајни управник Дејан Петковић</w:t>
      </w:r>
      <w:r w:rsidRPr="004D3397">
        <w:rPr>
          <w:rFonts w:ascii="Arial" w:eastAsia="Times New Roman" w:hAnsi="Arial" w:cs="Arial"/>
          <w:sz w:val="20"/>
          <w:szCs w:val="20"/>
          <w:lang w:val="sr-Cyrl-CS"/>
        </w:rPr>
        <w:t>, контакт телефон: 061/698 36 54.</w:t>
      </w:r>
    </w:p>
    <w:sectPr w:rsidR="004D3397" w:rsidRPr="004D3397" w:rsidSect="004D339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E5"/>
    <w:multiLevelType w:val="hybridMultilevel"/>
    <w:tmpl w:val="477CC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E6252"/>
    <w:multiLevelType w:val="hybridMultilevel"/>
    <w:tmpl w:val="E5F0C0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475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6EBDC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C6D3F"/>
    <w:multiLevelType w:val="hybridMultilevel"/>
    <w:tmpl w:val="3E2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D194D"/>
    <w:multiLevelType w:val="hybridMultilevel"/>
    <w:tmpl w:val="5FA6C1DA"/>
    <w:lvl w:ilvl="0" w:tplc="AD4475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B60C8"/>
    <w:multiLevelType w:val="hybridMultilevel"/>
    <w:tmpl w:val="42C6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3397"/>
    <w:rsid w:val="002E50FF"/>
    <w:rsid w:val="00424340"/>
    <w:rsid w:val="004D3397"/>
    <w:rsid w:val="00560022"/>
    <w:rsid w:val="006929D5"/>
    <w:rsid w:val="00AA0D67"/>
    <w:rsid w:val="00C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4</cp:revision>
  <dcterms:created xsi:type="dcterms:W3CDTF">2014-10-27T08:49:00Z</dcterms:created>
  <dcterms:modified xsi:type="dcterms:W3CDTF">2014-11-27T08:46:00Z</dcterms:modified>
</cp:coreProperties>
</file>